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6ADA" w14:textId="77777777" w:rsidR="006053F0" w:rsidRDefault="006053F0" w:rsidP="006053F0">
      <w:pPr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Eileen R</w:t>
      </w:r>
      <w:r w:rsidR="002B4CD9" w:rsidRPr="002B4CD9">
        <w:rPr>
          <w:rFonts w:cs="Arial"/>
          <w:b/>
          <w:noProof/>
          <w:sz w:val="28"/>
          <w:szCs w:val="28"/>
        </w:rPr>
        <w:t xml:space="preserve">. </w:t>
      </w:r>
      <w:r>
        <w:rPr>
          <w:rFonts w:cs="Arial"/>
          <w:b/>
          <w:noProof/>
          <w:sz w:val="28"/>
          <w:szCs w:val="28"/>
        </w:rPr>
        <w:t>Sherr</w:t>
      </w:r>
    </w:p>
    <w:p w14:paraId="7B59F4C0" w14:textId="77777777" w:rsidR="002B4CD9" w:rsidRPr="002B4CD9" w:rsidRDefault="002B4CD9" w:rsidP="002B4CD9">
      <w:pPr>
        <w:jc w:val="center"/>
        <w:rPr>
          <w:rFonts w:cs="Arial"/>
          <w:b/>
          <w:noProof/>
          <w:sz w:val="28"/>
          <w:szCs w:val="28"/>
        </w:rPr>
      </w:pPr>
    </w:p>
    <w:p w14:paraId="450F557F" w14:textId="53AD7181" w:rsidR="00823BF2" w:rsidRDefault="006053F0" w:rsidP="000F11E1">
      <w:pPr>
        <w:jc w:val="both"/>
      </w:pPr>
      <w:r w:rsidRPr="006053F0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F882EEF" wp14:editId="367D641C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889760" cy="2362956"/>
            <wp:effectExtent l="0" t="0" r="0" b="0"/>
            <wp:wrapThrough wrapText="bothSides">
              <wp:wrapPolygon edited="0">
                <wp:start x="0" y="0"/>
                <wp:lineTo x="0" y="21420"/>
                <wp:lineTo x="21339" y="21420"/>
                <wp:lineTo x="21339" y="0"/>
                <wp:lineTo x="0" y="0"/>
              </wp:wrapPolygon>
            </wp:wrapThrough>
            <wp:docPr id="2" name="Picture 2" descr="C:\all my work 2016\admin\picture graphics\a good for posting pic of eileen - digital 78139728F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ll my work 2016\admin\picture graphics\a good for posting pic of eileen - digital 78139728F0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3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BF2">
        <w:rPr>
          <w:rFonts w:cs="Arial"/>
          <w:noProof/>
        </w:rPr>
        <w:t xml:space="preserve">Eileen Sherr is a </w:t>
      </w:r>
      <w:r w:rsidR="00EC06CA">
        <w:t xml:space="preserve">Director </w:t>
      </w:r>
      <w:r w:rsidR="00073221">
        <w:t>– Tax</w:t>
      </w:r>
      <w:r>
        <w:t xml:space="preserve"> Policy &amp;</w:t>
      </w:r>
      <w:r w:rsidR="00073221">
        <w:t xml:space="preserve"> Advocacy </w:t>
      </w:r>
      <w:r w:rsidR="00536E23" w:rsidRPr="00536E23">
        <w:t>of the</w:t>
      </w:r>
      <w:r w:rsidR="000C3DA2">
        <w:t xml:space="preserve"> Association of International Certified Professional Accountants </w:t>
      </w:r>
      <w:r w:rsidR="00733C6C">
        <w:t>(the Association</w:t>
      </w:r>
      <w:r w:rsidR="00893DF6">
        <w:t>, also includes and referred to as AICPA</w:t>
      </w:r>
      <w:r w:rsidR="00733C6C">
        <w:t xml:space="preserve">) </w:t>
      </w:r>
      <w:r w:rsidR="00CC1787">
        <w:t>in Washington, DC</w:t>
      </w:r>
      <w:r w:rsidR="00536E23" w:rsidRPr="00536E23">
        <w:t xml:space="preserve">.  </w:t>
      </w:r>
    </w:p>
    <w:p w14:paraId="784FCAC4" w14:textId="77777777" w:rsidR="00823BF2" w:rsidRDefault="00823BF2" w:rsidP="000F11E1">
      <w:pPr>
        <w:jc w:val="both"/>
      </w:pPr>
    </w:p>
    <w:p w14:paraId="2822B50B" w14:textId="0362D3A0" w:rsidR="00073221" w:rsidRPr="00FD4A4D" w:rsidRDefault="00823BF2" w:rsidP="000F11E1">
      <w:pPr>
        <w:jc w:val="both"/>
        <w:rPr>
          <w:b/>
        </w:rPr>
      </w:pPr>
      <w:r>
        <w:t>S</w:t>
      </w:r>
      <w:r w:rsidR="00536E23" w:rsidRPr="00536E23">
        <w:t xml:space="preserve">he </w:t>
      </w:r>
      <w:r w:rsidR="00073221">
        <w:t xml:space="preserve">assists in the development and implementation of the </w:t>
      </w:r>
      <w:r w:rsidR="00733C6C">
        <w:t>Association</w:t>
      </w:r>
      <w:r w:rsidR="00073221">
        <w:t>’s tax</w:t>
      </w:r>
      <w:r w:rsidR="006053F0">
        <w:t xml:space="preserve"> policy and</w:t>
      </w:r>
      <w:r w:rsidR="00E41035">
        <w:t xml:space="preserve"> advocacy, including the</w:t>
      </w:r>
      <w:r w:rsidR="00073221">
        <w:t xml:space="preserve"> formulation</w:t>
      </w:r>
      <w:r w:rsidR="00E41035">
        <w:t>, review,</w:t>
      </w:r>
      <w:r w:rsidR="00073221">
        <w:t xml:space="preserve"> and submission to Congress, Treasury, and the </w:t>
      </w:r>
      <w:r>
        <w:t>IRS</w:t>
      </w:r>
      <w:r w:rsidR="00073221">
        <w:t xml:space="preserve"> of </w:t>
      </w:r>
      <w:r w:rsidR="00E41035">
        <w:t xml:space="preserve">tax </w:t>
      </w:r>
      <w:r w:rsidR="00073221">
        <w:t xml:space="preserve">technical and policy recommendations.  She also plays a key </w:t>
      </w:r>
      <w:r w:rsidR="00733C6C">
        <w:t>role in the development of the Association’s</w:t>
      </w:r>
      <w:r w:rsidR="00073221">
        <w:t xml:space="preserve"> testimony for tax-related Congressional hearings.</w:t>
      </w:r>
      <w:r w:rsidR="00BF7D20">
        <w:t xml:space="preserve">  She also </w:t>
      </w:r>
      <w:r w:rsidR="00733C6C">
        <w:t>represents the Association</w:t>
      </w:r>
      <w:r w:rsidR="00BF7D20">
        <w:t xml:space="preserve"> with various tax related organizations, including the</w:t>
      </w:r>
      <w:r w:rsidR="00CE2433">
        <w:t xml:space="preserve"> American College of Trust and Estate Council (ACTEC), American Bankers Association Trust Tax Committee,</w:t>
      </w:r>
      <w:r w:rsidR="00BF7D20">
        <w:t xml:space="preserve"> and Tax Executives Institute.</w:t>
      </w:r>
    </w:p>
    <w:p w14:paraId="568839F1" w14:textId="77777777" w:rsidR="00073221" w:rsidRDefault="00073221" w:rsidP="00536E23">
      <w:pPr>
        <w:jc w:val="both"/>
      </w:pPr>
    </w:p>
    <w:p w14:paraId="4323AF50" w14:textId="6750C08D" w:rsidR="00823BF2" w:rsidRDefault="00C75FB3" w:rsidP="00536E23">
      <w:pPr>
        <w:jc w:val="both"/>
      </w:pPr>
      <w:r>
        <w:t>Ms. Sherr</w:t>
      </w:r>
      <w:r w:rsidR="00823BF2">
        <w:t xml:space="preserve"> staffs </w:t>
      </w:r>
      <w:r w:rsidR="00733C6C">
        <w:t>the Association’s</w:t>
      </w:r>
      <w:r w:rsidR="00BF7D20">
        <w:t xml:space="preserve"> </w:t>
      </w:r>
      <w:r w:rsidR="006E396F">
        <w:t xml:space="preserve">Trust, Estate, and Gift Tax Technical Resource Panel and </w:t>
      </w:r>
      <w:r w:rsidR="008F118C">
        <w:t>its Foreign Trust Task Force</w:t>
      </w:r>
      <w:r w:rsidR="00823BF2">
        <w:t xml:space="preserve">; writes and presents on emerging tax legislative and regulatory issues; and interacts with government officials, other organizations, and the media.  </w:t>
      </w:r>
    </w:p>
    <w:p w14:paraId="4B0964F5" w14:textId="77777777" w:rsidR="00823BF2" w:rsidRDefault="00823BF2" w:rsidP="00536E23">
      <w:pPr>
        <w:jc w:val="both"/>
      </w:pPr>
    </w:p>
    <w:p w14:paraId="4272DD20" w14:textId="77777777" w:rsidR="00A50F3E" w:rsidRDefault="00536E23" w:rsidP="00A50F3E">
      <w:pPr>
        <w:jc w:val="both"/>
        <w:rPr>
          <w:rFonts w:cs="Arial"/>
        </w:rPr>
      </w:pPr>
      <w:r w:rsidRPr="00536E23">
        <w:t xml:space="preserve">Ms. </w:t>
      </w:r>
      <w:r w:rsidR="006053F0">
        <w:t>Sherr</w:t>
      </w:r>
      <w:r w:rsidRPr="00536E23">
        <w:t xml:space="preserve"> obtained her </w:t>
      </w:r>
      <w:r w:rsidR="006053F0">
        <w:t xml:space="preserve">Master </w:t>
      </w:r>
      <w:r w:rsidR="00823BF2">
        <w:t>of Taxation degree and Bachelor</w:t>
      </w:r>
      <w:r w:rsidR="006053F0">
        <w:t>s of Accountancy degree</w:t>
      </w:r>
      <w:r w:rsidRPr="00536E23">
        <w:t xml:space="preserve"> from </w:t>
      </w:r>
      <w:r w:rsidR="006053F0">
        <w:t>The George Washington University</w:t>
      </w:r>
      <w:r w:rsidRPr="00536E23">
        <w:t xml:space="preserve">.  She is a </w:t>
      </w:r>
      <w:r w:rsidR="000C13C0">
        <w:rPr>
          <w:rFonts w:cs="Arial"/>
        </w:rPr>
        <w:t>Certified Public A</w:t>
      </w:r>
      <w:r w:rsidRPr="00536E23">
        <w:rPr>
          <w:rFonts w:cs="Arial"/>
        </w:rPr>
        <w:t>ccountant</w:t>
      </w:r>
      <w:r w:rsidR="000C13C0">
        <w:rPr>
          <w:rFonts w:cs="Arial"/>
        </w:rPr>
        <w:t xml:space="preserve"> (CPA)</w:t>
      </w:r>
      <w:r w:rsidRPr="00536E23">
        <w:rPr>
          <w:rFonts w:cs="Arial"/>
        </w:rPr>
        <w:t xml:space="preserve"> and has earned</w:t>
      </w:r>
      <w:r w:rsidR="00AF771A">
        <w:rPr>
          <w:rFonts w:cs="Arial"/>
        </w:rPr>
        <w:t xml:space="preserve"> her </w:t>
      </w:r>
      <w:r w:rsidR="000C13C0">
        <w:rPr>
          <w:rFonts w:cs="Arial"/>
        </w:rPr>
        <w:t xml:space="preserve">Chartered Global Management Accountant (CGMA) </w:t>
      </w:r>
      <w:r w:rsidR="00AF771A">
        <w:rPr>
          <w:rFonts w:cs="Arial"/>
        </w:rPr>
        <w:t>designation</w:t>
      </w:r>
      <w:r w:rsidR="002B4CD9">
        <w:rPr>
          <w:rFonts w:cs="Arial"/>
        </w:rPr>
        <w:t>.</w:t>
      </w:r>
      <w:r w:rsidR="002B4CD9" w:rsidRPr="002B4C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23BF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A64FCC">
        <w:t xml:space="preserve"> </w:t>
      </w:r>
      <w:r w:rsidR="00E41035">
        <w:rPr>
          <w:rFonts w:ascii="Arial" w:hAnsi="Arial" w:cs="Arial"/>
          <w:color w:val="000000"/>
          <w:sz w:val="20"/>
          <w:szCs w:val="20"/>
        </w:rPr>
        <w:t xml:space="preserve">  </w:t>
      </w:r>
      <w:r w:rsidR="00A50F3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B99F176" w14:textId="77777777" w:rsidR="00A50F3E" w:rsidRDefault="00A50F3E" w:rsidP="00E410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BD117BA" w14:textId="0F744318" w:rsidR="00E41035" w:rsidRPr="00BF7D20" w:rsidRDefault="00A50F3E" w:rsidP="00536E23">
      <w:pPr>
        <w:jc w:val="both"/>
      </w:pPr>
      <w:r>
        <w:rPr>
          <w:rFonts w:cs="Arial"/>
        </w:rPr>
        <w:t xml:space="preserve">Ms. Sherr is a frequent speaker at national and state </w:t>
      </w:r>
      <w:r w:rsidR="007A1447">
        <w:rPr>
          <w:rFonts w:cs="Arial"/>
        </w:rPr>
        <w:t xml:space="preserve">CPA </w:t>
      </w:r>
      <w:r>
        <w:rPr>
          <w:rFonts w:cs="Arial"/>
        </w:rPr>
        <w:t xml:space="preserve">society tax conferences and webcasts.  </w:t>
      </w:r>
      <w:r>
        <w:t xml:space="preserve">Ms. Sherr has authored articles in </w:t>
      </w:r>
      <w:r w:rsidRPr="002D47A3">
        <w:rPr>
          <w:i/>
        </w:rPr>
        <w:t>The Tax Adviser, Journal of Accountancy,</w:t>
      </w:r>
      <w:r>
        <w:rPr>
          <w:i/>
        </w:rPr>
        <w:t xml:space="preserve"> Journal of Accountancy Online, CPA Letter Daily, </w:t>
      </w:r>
      <w:r w:rsidRPr="002D47A3">
        <w:rPr>
          <w:i/>
        </w:rPr>
        <w:t>Practicing CPA,</w:t>
      </w:r>
      <w:r>
        <w:rPr>
          <w:i/>
        </w:rPr>
        <w:t xml:space="preserve"> and</w:t>
      </w:r>
      <w:r w:rsidRPr="002D47A3">
        <w:rPr>
          <w:i/>
        </w:rPr>
        <w:t xml:space="preserve"> Practical Accountan</w:t>
      </w:r>
      <w:r>
        <w:rPr>
          <w:i/>
        </w:rPr>
        <w:t>t;</w:t>
      </w:r>
      <w:r>
        <w:t xml:space="preserve"> has written blogs for </w:t>
      </w:r>
      <w:r w:rsidRPr="00057D42">
        <w:rPr>
          <w:i/>
        </w:rPr>
        <w:t>AICPA Insights</w:t>
      </w:r>
      <w:r>
        <w:t xml:space="preserve">; </w:t>
      </w:r>
      <w:r w:rsidR="002546BD">
        <w:t>has recorded</w:t>
      </w:r>
      <w:r w:rsidR="008A24E8">
        <w:t xml:space="preserve"> podcasts</w:t>
      </w:r>
      <w:r w:rsidR="00116E38">
        <w:t>, web</w:t>
      </w:r>
      <w:r w:rsidR="005D7265">
        <w:t>casts</w:t>
      </w:r>
      <w:r w:rsidR="00116E38">
        <w:t>,</w:t>
      </w:r>
      <w:r w:rsidR="008A24E8">
        <w:t xml:space="preserve"> and</w:t>
      </w:r>
      <w:r w:rsidR="002546BD">
        <w:t xml:space="preserve"> videos for the AICPA website; </w:t>
      </w:r>
      <w:r>
        <w:t xml:space="preserve">has been interviewed on </w:t>
      </w:r>
      <w:r w:rsidRPr="002D47A3">
        <w:rPr>
          <w:i/>
        </w:rPr>
        <w:t>CNN</w:t>
      </w:r>
      <w:r w:rsidR="00FA57DD">
        <w:rPr>
          <w:i/>
        </w:rPr>
        <w:t>, Fox Business News,</w:t>
      </w:r>
      <w:r w:rsidR="004D4719">
        <w:t xml:space="preserve"> and </w:t>
      </w:r>
      <w:r w:rsidR="004D4719" w:rsidRPr="004D4719">
        <w:rPr>
          <w:i/>
        </w:rPr>
        <w:t>Scripps</w:t>
      </w:r>
      <w:r>
        <w:rPr>
          <w:i/>
        </w:rPr>
        <w:t>;</w:t>
      </w:r>
      <w:r>
        <w:t xml:space="preserve"> and has been quoted in the </w:t>
      </w:r>
      <w:r>
        <w:rPr>
          <w:i/>
        </w:rPr>
        <w:t>Wall Street Journal,</w:t>
      </w:r>
      <w:r w:rsidR="00606B19">
        <w:rPr>
          <w:i/>
        </w:rPr>
        <w:t xml:space="preserve"> </w:t>
      </w:r>
      <w:r w:rsidR="0097040A">
        <w:rPr>
          <w:i/>
        </w:rPr>
        <w:t xml:space="preserve">New York Times, </w:t>
      </w:r>
      <w:r w:rsidR="00606B19">
        <w:rPr>
          <w:i/>
        </w:rPr>
        <w:t>Washington Post,</w:t>
      </w:r>
      <w:r w:rsidRPr="000A3CD8">
        <w:rPr>
          <w:i/>
        </w:rPr>
        <w:t xml:space="preserve"> </w:t>
      </w:r>
      <w:r>
        <w:rPr>
          <w:i/>
        </w:rPr>
        <w:t xml:space="preserve">Forbes, </w:t>
      </w:r>
      <w:r w:rsidRPr="000A3CD8">
        <w:rPr>
          <w:i/>
        </w:rPr>
        <w:t xml:space="preserve">Reuters, </w:t>
      </w:r>
      <w:r w:rsidR="00EB3878">
        <w:rPr>
          <w:i/>
        </w:rPr>
        <w:t xml:space="preserve">CBS News, </w:t>
      </w:r>
      <w:r w:rsidR="00F957DA">
        <w:rPr>
          <w:i/>
        </w:rPr>
        <w:t>CNBC</w:t>
      </w:r>
      <w:r w:rsidR="00B55B5D">
        <w:rPr>
          <w:i/>
        </w:rPr>
        <w:t>.com</w:t>
      </w:r>
      <w:r w:rsidR="00F957DA">
        <w:rPr>
          <w:i/>
        </w:rPr>
        <w:t>,</w:t>
      </w:r>
      <w:r w:rsidR="00820A79">
        <w:rPr>
          <w:i/>
        </w:rPr>
        <w:t xml:space="preserve"> San Francisco Chronicle,</w:t>
      </w:r>
      <w:r w:rsidR="00F957DA">
        <w:rPr>
          <w:i/>
        </w:rPr>
        <w:t xml:space="preserve"> </w:t>
      </w:r>
      <w:r w:rsidR="00736CE1">
        <w:rPr>
          <w:i/>
        </w:rPr>
        <w:t xml:space="preserve">Chicago Tribune, </w:t>
      </w:r>
      <w:r w:rsidR="00680B8C">
        <w:rPr>
          <w:i/>
        </w:rPr>
        <w:t xml:space="preserve">Detroit Free Press, </w:t>
      </w:r>
      <w:r w:rsidR="00607664">
        <w:rPr>
          <w:i/>
        </w:rPr>
        <w:t>The Hill,</w:t>
      </w:r>
      <w:r w:rsidR="004D2BBC">
        <w:rPr>
          <w:i/>
        </w:rPr>
        <w:t xml:space="preserve"> </w:t>
      </w:r>
      <w:r w:rsidR="00E34FA5">
        <w:rPr>
          <w:i/>
        </w:rPr>
        <w:t xml:space="preserve">Politico, </w:t>
      </w:r>
      <w:r w:rsidR="004D2BBC">
        <w:rPr>
          <w:i/>
        </w:rPr>
        <w:t>Law360, CFODive.com,</w:t>
      </w:r>
      <w:r w:rsidR="00607664">
        <w:rPr>
          <w:i/>
        </w:rPr>
        <w:t xml:space="preserve"> </w:t>
      </w:r>
      <w:r w:rsidRPr="000A3CD8">
        <w:rPr>
          <w:i/>
        </w:rPr>
        <w:t xml:space="preserve">Checkpoint Newstand, </w:t>
      </w:r>
      <w:r w:rsidRPr="00C60F7B">
        <w:rPr>
          <w:i/>
        </w:rPr>
        <w:t>Tax Notes</w:t>
      </w:r>
      <w:r>
        <w:rPr>
          <w:i/>
        </w:rPr>
        <w:t xml:space="preserve"> Today</w:t>
      </w:r>
      <w:r>
        <w:t xml:space="preserve">, </w:t>
      </w:r>
      <w:r w:rsidRPr="00ED0406">
        <w:rPr>
          <w:i/>
        </w:rPr>
        <w:t>Bloomberg BNA</w:t>
      </w:r>
      <w:r>
        <w:t xml:space="preserve">, </w:t>
      </w:r>
      <w:r w:rsidRPr="00057D42">
        <w:rPr>
          <w:i/>
        </w:rPr>
        <w:t>BNA Daily Tax Reports,</w:t>
      </w:r>
      <w:r>
        <w:t xml:space="preserve"> </w:t>
      </w:r>
      <w:r w:rsidRPr="00CB43A5">
        <w:rPr>
          <w:i/>
        </w:rPr>
        <w:t>CCH Tax Day</w:t>
      </w:r>
      <w:r>
        <w:rPr>
          <w:i/>
        </w:rPr>
        <w:t>, CCH Federal Tax Weekly, Accounting Today, WEBCPA,</w:t>
      </w:r>
      <w:r w:rsidR="000F26E2">
        <w:rPr>
          <w:i/>
        </w:rPr>
        <w:t xml:space="preserve"> </w:t>
      </w:r>
      <w:r w:rsidR="00E4023C">
        <w:rPr>
          <w:i/>
        </w:rPr>
        <w:t xml:space="preserve">Marketwatch, </w:t>
      </w:r>
      <w:r w:rsidR="000F26E2">
        <w:rPr>
          <w:i/>
        </w:rPr>
        <w:t>NerdWallet,</w:t>
      </w:r>
      <w:r>
        <w:rPr>
          <w:i/>
        </w:rPr>
        <w:t xml:space="preserve"> NYSSCPA Trusted Professional,</w:t>
      </w:r>
      <w:r w:rsidRPr="00CB43A5">
        <w:t xml:space="preserve"> and the</w:t>
      </w:r>
      <w:r>
        <w:rPr>
          <w:i/>
        </w:rPr>
        <w:t xml:space="preserve"> Rockville Gazette</w:t>
      </w:r>
      <w:r w:rsidR="009E31EB">
        <w:t>.</w:t>
      </w:r>
    </w:p>
    <w:sectPr w:rsidR="00E41035" w:rsidRPr="00BF7D20" w:rsidSect="002B4CD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0A12" w14:textId="77777777" w:rsidR="002E5F1F" w:rsidRDefault="002E5F1F" w:rsidP="002E5F1F">
      <w:r>
        <w:separator/>
      </w:r>
    </w:p>
  </w:endnote>
  <w:endnote w:type="continuationSeparator" w:id="0">
    <w:p w14:paraId="78705729" w14:textId="77777777" w:rsidR="002E5F1F" w:rsidRDefault="002E5F1F" w:rsidP="002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9368" w14:textId="77777777" w:rsidR="002E5F1F" w:rsidRDefault="002E5F1F" w:rsidP="002E5F1F">
      <w:r>
        <w:separator/>
      </w:r>
    </w:p>
  </w:footnote>
  <w:footnote w:type="continuationSeparator" w:id="0">
    <w:p w14:paraId="04F5F015" w14:textId="77777777" w:rsidR="002E5F1F" w:rsidRDefault="002E5F1F" w:rsidP="002E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B"/>
    <w:rsid w:val="00012F8A"/>
    <w:rsid w:val="00020538"/>
    <w:rsid w:val="00037C3A"/>
    <w:rsid w:val="00073221"/>
    <w:rsid w:val="00083F2A"/>
    <w:rsid w:val="000B68BF"/>
    <w:rsid w:val="000C13C0"/>
    <w:rsid w:val="000C3DA2"/>
    <w:rsid w:val="000F11E1"/>
    <w:rsid w:val="000F26E2"/>
    <w:rsid w:val="00116E38"/>
    <w:rsid w:val="00123A26"/>
    <w:rsid w:val="001D0508"/>
    <w:rsid w:val="0020593E"/>
    <w:rsid w:val="002546BD"/>
    <w:rsid w:val="002923D8"/>
    <w:rsid w:val="00294949"/>
    <w:rsid w:val="002B4CD9"/>
    <w:rsid w:val="002E5F1F"/>
    <w:rsid w:val="00323CCB"/>
    <w:rsid w:val="00330BA1"/>
    <w:rsid w:val="003619AE"/>
    <w:rsid w:val="003F1997"/>
    <w:rsid w:val="00402ED4"/>
    <w:rsid w:val="0042265B"/>
    <w:rsid w:val="004562C4"/>
    <w:rsid w:val="004D2BBC"/>
    <w:rsid w:val="004D4719"/>
    <w:rsid w:val="00536E23"/>
    <w:rsid w:val="0058498A"/>
    <w:rsid w:val="005B2F58"/>
    <w:rsid w:val="005B4F20"/>
    <w:rsid w:val="005D7265"/>
    <w:rsid w:val="006053F0"/>
    <w:rsid w:val="00606B19"/>
    <w:rsid w:val="00607664"/>
    <w:rsid w:val="00646126"/>
    <w:rsid w:val="00651FEE"/>
    <w:rsid w:val="00676DC7"/>
    <w:rsid w:val="00680B8C"/>
    <w:rsid w:val="006B7B6F"/>
    <w:rsid w:val="006E396F"/>
    <w:rsid w:val="006E7DCE"/>
    <w:rsid w:val="007025A1"/>
    <w:rsid w:val="0070796D"/>
    <w:rsid w:val="00714D78"/>
    <w:rsid w:val="00733C6C"/>
    <w:rsid w:val="00736CE1"/>
    <w:rsid w:val="007720FD"/>
    <w:rsid w:val="00786135"/>
    <w:rsid w:val="0079751D"/>
    <w:rsid w:val="007A1447"/>
    <w:rsid w:val="007A23E9"/>
    <w:rsid w:val="007D0F46"/>
    <w:rsid w:val="00817CFE"/>
    <w:rsid w:val="00820A79"/>
    <w:rsid w:val="00823BF2"/>
    <w:rsid w:val="00893DF6"/>
    <w:rsid w:val="008A24E8"/>
    <w:rsid w:val="008C78FC"/>
    <w:rsid w:val="008D500D"/>
    <w:rsid w:val="008F118C"/>
    <w:rsid w:val="009615C5"/>
    <w:rsid w:val="00967242"/>
    <w:rsid w:val="0097040A"/>
    <w:rsid w:val="009A24EF"/>
    <w:rsid w:val="009E31EB"/>
    <w:rsid w:val="009F315B"/>
    <w:rsid w:val="00A50F3E"/>
    <w:rsid w:val="00A64FCC"/>
    <w:rsid w:val="00AA0CD7"/>
    <w:rsid w:val="00AD027B"/>
    <w:rsid w:val="00AD4824"/>
    <w:rsid w:val="00AF771A"/>
    <w:rsid w:val="00B03B9B"/>
    <w:rsid w:val="00B2792D"/>
    <w:rsid w:val="00B43C31"/>
    <w:rsid w:val="00B55B5D"/>
    <w:rsid w:val="00B939D8"/>
    <w:rsid w:val="00BD261A"/>
    <w:rsid w:val="00BF7D20"/>
    <w:rsid w:val="00C75FB3"/>
    <w:rsid w:val="00CC1787"/>
    <w:rsid w:val="00CE2433"/>
    <w:rsid w:val="00D13225"/>
    <w:rsid w:val="00D71836"/>
    <w:rsid w:val="00D77774"/>
    <w:rsid w:val="00D87611"/>
    <w:rsid w:val="00DC2532"/>
    <w:rsid w:val="00DE2EA7"/>
    <w:rsid w:val="00DF5DD4"/>
    <w:rsid w:val="00E34FA5"/>
    <w:rsid w:val="00E4023C"/>
    <w:rsid w:val="00E41035"/>
    <w:rsid w:val="00E42D4B"/>
    <w:rsid w:val="00E60DD6"/>
    <w:rsid w:val="00E7157D"/>
    <w:rsid w:val="00E870D4"/>
    <w:rsid w:val="00EB3878"/>
    <w:rsid w:val="00EC06CA"/>
    <w:rsid w:val="00EE4A9D"/>
    <w:rsid w:val="00F22D07"/>
    <w:rsid w:val="00F957DA"/>
    <w:rsid w:val="00FA57DD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F95840"/>
  <w15:docId w15:val="{4576BA2D-8D7D-4B03-A286-CEA773FB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279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949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1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3FE1C06312449A97DFD469CFCC02" ma:contentTypeVersion="15" ma:contentTypeDescription="Create a new document." ma:contentTypeScope="" ma:versionID="ba9a97535cf96731abd64457887f392a">
  <xsd:schema xmlns:xsd="http://www.w3.org/2001/XMLSchema" xmlns:xs="http://www.w3.org/2001/XMLSchema" xmlns:p="http://schemas.microsoft.com/office/2006/metadata/properties" xmlns:ns1="http://schemas.microsoft.com/sharepoint/v3" xmlns:ns3="4f15992d-aa8e-4451-954e-f8683e152c4a" xmlns:ns4="f9b62a37-1f7c-48b9-9c69-c47b4d7078e8" targetNamespace="http://schemas.microsoft.com/office/2006/metadata/properties" ma:root="true" ma:fieldsID="f6156b22192581013644aa6a0debdd25" ns1:_="" ns3:_="" ns4:_="">
    <xsd:import namespace="http://schemas.microsoft.com/sharepoint/v3"/>
    <xsd:import namespace="4f15992d-aa8e-4451-954e-f8683e152c4a"/>
    <xsd:import namespace="f9b62a37-1f7c-48b9-9c69-c47b4d7078e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5992d-aa8e-4451-954e-f8683e15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a37-1f7c-48b9-9c69-c47b4d707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32019E-0130-4761-861B-39DDB5661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649A-E5E1-49F1-9E3E-EEE3CDD6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15992d-aa8e-4451-954e-f8683e152c4a"/>
    <ds:schemaRef ds:uri="f9b62a37-1f7c-48b9-9c69-c47b4d707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CE7DA-497F-4938-B150-1C14E24A57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AICPA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mlabant</dc:creator>
  <cp:lastModifiedBy>Matt Gatzke</cp:lastModifiedBy>
  <cp:revision>2</cp:revision>
  <dcterms:created xsi:type="dcterms:W3CDTF">2021-04-21T20:12:00Z</dcterms:created>
  <dcterms:modified xsi:type="dcterms:W3CDTF">2021-04-21T20:12:00Z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0x01010033273FE1C06312449A97DFD469CFCC02</vt:lpwstr>
  </property>
</Properties>
</file>